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ook w:val="01E0"/>
      </w:tblPr>
      <w:tblGrid>
        <w:gridCol w:w="4124"/>
        <w:gridCol w:w="1924"/>
        <w:gridCol w:w="3712"/>
      </w:tblGrid>
      <w:tr w:rsidR="009032DC" w:rsidTr="000D5F03">
        <w:tc>
          <w:tcPr>
            <w:tcW w:w="4124" w:type="dxa"/>
          </w:tcPr>
          <w:p w:rsidR="009032DC" w:rsidRPr="00C4127B" w:rsidRDefault="009032DC" w:rsidP="000D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94970" cy="460375"/>
                  <wp:effectExtent l="19050" t="0" r="508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2DC" w:rsidRPr="00C4127B" w:rsidRDefault="009032DC" w:rsidP="000D5F03">
            <w:pPr>
              <w:jc w:val="center"/>
              <w:rPr>
                <w:rFonts w:ascii="Arial" w:hAnsi="Arial" w:cs="Arial"/>
              </w:rPr>
            </w:pPr>
          </w:p>
          <w:p w:rsidR="009032DC" w:rsidRPr="00C4127B" w:rsidRDefault="009032DC" w:rsidP="000D5F03">
            <w:pPr>
              <w:pStyle w:val="Naslov1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REPUBLIKA HRVATSKA</w:t>
            </w:r>
          </w:p>
          <w:p w:rsidR="009032DC" w:rsidRPr="00C4127B" w:rsidRDefault="009032DC" w:rsidP="000D5F03">
            <w:pPr>
              <w:pStyle w:val="Naslov1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ZAGREBAČKA ŽUPANIJA</w:t>
            </w:r>
          </w:p>
          <w:p w:rsidR="009032DC" w:rsidRPr="00C4127B" w:rsidRDefault="009032DC" w:rsidP="000D5F03">
            <w:pPr>
              <w:pStyle w:val="Naslov1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OSNOVNA ŠKOLA</w:t>
            </w:r>
          </w:p>
          <w:p w:rsidR="009032DC" w:rsidRPr="00C4127B" w:rsidRDefault="009032DC" w:rsidP="000D5F03">
            <w:pPr>
              <w:pStyle w:val="Naslov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DRAGUTINA DOMJANIĆA</w:t>
            </w:r>
          </w:p>
          <w:p w:rsidR="009032DC" w:rsidRPr="00C4127B" w:rsidRDefault="009032DC" w:rsidP="000D5F03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9032DC" w:rsidRDefault="009032DC" w:rsidP="000D5F03">
            <w:pPr>
              <w:jc w:val="center"/>
            </w:pPr>
          </w:p>
        </w:tc>
        <w:tc>
          <w:tcPr>
            <w:tcW w:w="1924" w:type="dxa"/>
          </w:tcPr>
          <w:p w:rsidR="009032DC" w:rsidRDefault="009032DC" w:rsidP="000D5F03">
            <w:pPr>
              <w:jc w:val="center"/>
            </w:pPr>
          </w:p>
        </w:tc>
        <w:tc>
          <w:tcPr>
            <w:tcW w:w="3712" w:type="dxa"/>
          </w:tcPr>
          <w:p w:rsidR="009032DC" w:rsidRDefault="009032DC" w:rsidP="000D5F03">
            <w:pPr>
              <w:jc w:val="center"/>
            </w:pPr>
          </w:p>
        </w:tc>
      </w:tr>
      <w:tr w:rsidR="009032DC" w:rsidTr="000D5F03">
        <w:tc>
          <w:tcPr>
            <w:tcW w:w="4124" w:type="dxa"/>
          </w:tcPr>
          <w:p w:rsidR="009032DC" w:rsidRPr="00C4127B" w:rsidRDefault="009032DC" w:rsidP="000D5F0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9032DC" w:rsidRPr="00C4127B" w:rsidRDefault="009032DC" w:rsidP="000D5F03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</w:t>
            </w:r>
            <w:proofErr w:type="spellStart"/>
            <w:r w:rsidRPr="00C4127B">
              <w:rPr>
                <w:sz w:val="22"/>
                <w:szCs w:val="22"/>
              </w:rPr>
              <w:t>tel</w:t>
            </w:r>
            <w:proofErr w:type="spellEnd"/>
            <w:r w:rsidRPr="00C4127B">
              <w:rPr>
                <w:sz w:val="22"/>
                <w:szCs w:val="22"/>
              </w:rPr>
              <w:t>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9032DC" w:rsidRPr="00C4127B" w:rsidRDefault="009032DC" w:rsidP="000D5F03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</w:t>
            </w:r>
            <w:proofErr w:type="spellStart"/>
            <w:r>
              <w:rPr>
                <w:rFonts w:ascii="Arial" w:hAnsi="Arial" w:cs="Arial"/>
                <w:color w:val="0000FF"/>
                <w:sz w:val="18"/>
                <w:szCs w:val="18"/>
              </w:rPr>
              <w:t>zg.t</w:t>
            </w:r>
            <w:proofErr w:type="spellEnd"/>
            <w:r>
              <w:rPr>
                <w:rFonts w:ascii="Arial" w:hAnsi="Arial" w:cs="Arial"/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color w:val="0000FF"/>
                <w:sz w:val="18"/>
                <w:szCs w:val="18"/>
              </w:rPr>
              <w:t>com.hr</w:t>
            </w:r>
            <w:proofErr w:type="spellEnd"/>
          </w:p>
          <w:p w:rsidR="009032DC" w:rsidRDefault="009032DC" w:rsidP="000D5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Klasa: 003-01/15-01/01</w:t>
            </w:r>
          </w:p>
          <w:p w:rsidR="009032DC" w:rsidRPr="00C4127B" w:rsidRDefault="009032DC" w:rsidP="000D5F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Ur.broj</w:t>
            </w:r>
            <w:proofErr w:type="spellEnd"/>
            <w:r>
              <w:rPr>
                <w:rFonts w:ascii="Arial" w:hAnsi="Arial" w:cs="Arial"/>
              </w:rPr>
              <w:t>: 238/30-31-15-01-54</w:t>
            </w:r>
          </w:p>
          <w:p w:rsidR="009032DC" w:rsidRPr="00C4127B" w:rsidRDefault="009032DC" w:rsidP="000D5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Sveti Ivan</w:t>
            </w:r>
            <w:r w:rsidRPr="00C4127B">
              <w:rPr>
                <w:rFonts w:ascii="Arial" w:hAnsi="Arial" w:cs="Arial"/>
              </w:rPr>
              <w:t xml:space="preserve"> Zelina,</w:t>
            </w:r>
            <w:r>
              <w:rPr>
                <w:rFonts w:ascii="Arial" w:hAnsi="Arial" w:cs="Arial"/>
              </w:rPr>
              <w:t xml:space="preserve"> 12. 11. 2015.</w:t>
            </w:r>
          </w:p>
          <w:p w:rsidR="009032DC" w:rsidRDefault="009032DC" w:rsidP="000D5F03"/>
          <w:p w:rsidR="009032DC" w:rsidRDefault="009032DC" w:rsidP="000D5F03"/>
        </w:tc>
        <w:tc>
          <w:tcPr>
            <w:tcW w:w="1924" w:type="dxa"/>
          </w:tcPr>
          <w:p w:rsidR="009032DC" w:rsidRDefault="009032DC" w:rsidP="000D5F03">
            <w:pPr>
              <w:jc w:val="right"/>
            </w:pPr>
          </w:p>
        </w:tc>
        <w:tc>
          <w:tcPr>
            <w:tcW w:w="3712" w:type="dxa"/>
          </w:tcPr>
          <w:p w:rsidR="009032DC" w:rsidRPr="00C4127B" w:rsidRDefault="009032DC" w:rsidP="000D5F03">
            <w:pPr>
              <w:jc w:val="center"/>
              <w:rPr>
                <w:rFonts w:ascii="Arial" w:hAnsi="Arial" w:cs="Arial"/>
              </w:rPr>
            </w:pPr>
          </w:p>
        </w:tc>
      </w:tr>
      <w:tr w:rsidR="009032DC" w:rsidTr="000D5F03">
        <w:tc>
          <w:tcPr>
            <w:tcW w:w="4124" w:type="dxa"/>
          </w:tcPr>
          <w:p w:rsidR="009032DC" w:rsidRDefault="009032DC" w:rsidP="000D5F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9032DC" w:rsidRDefault="009032DC" w:rsidP="000D5F03">
            <w:pPr>
              <w:jc w:val="right"/>
            </w:pPr>
          </w:p>
        </w:tc>
        <w:tc>
          <w:tcPr>
            <w:tcW w:w="3712" w:type="dxa"/>
          </w:tcPr>
          <w:p w:rsidR="009032DC" w:rsidRPr="00C4127B" w:rsidRDefault="009032DC" w:rsidP="000D5F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2DC" w:rsidRPr="00362FD9" w:rsidRDefault="009032DC" w:rsidP="009032DC">
      <w:pPr>
        <w:rPr>
          <w:sz w:val="22"/>
          <w:szCs w:val="22"/>
        </w:rPr>
      </w:pPr>
      <w:r w:rsidRPr="00362FD9">
        <w:rPr>
          <w:sz w:val="22"/>
          <w:szCs w:val="22"/>
        </w:rPr>
        <w:t xml:space="preserve">Na temelju članka 22. stavka 1. Zakona o pravu na pristup informacijama(Narodne novine broj 172/03., 144/10., 37/11. i 77/11.) i članka 76. Statuta OŠ Dragutina Domjanića  ravnateljica Gordana </w:t>
      </w:r>
      <w:proofErr w:type="spellStart"/>
      <w:r w:rsidRPr="00362FD9">
        <w:rPr>
          <w:sz w:val="22"/>
          <w:szCs w:val="22"/>
        </w:rPr>
        <w:t>Čosić</w:t>
      </w:r>
      <w:proofErr w:type="spellEnd"/>
      <w:r w:rsidRPr="00362FD9">
        <w:rPr>
          <w:sz w:val="22"/>
          <w:szCs w:val="22"/>
        </w:rPr>
        <w:t xml:space="preserve"> donosi</w:t>
      </w:r>
    </w:p>
    <w:p w:rsidR="009032DC" w:rsidRPr="00362FD9" w:rsidRDefault="009032DC" w:rsidP="009032DC">
      <w:pPr>
        <w:rPr>
          <w:sz w:val="22"/>
          <w:szCs w:val="22"/>
        </w:rPr>
      </w:pPr>
    </w:p>
    <w:p w:rsidR="009032DC" w:rsidRPr="00362FD9" w:rsidRDefault="009032DC" w:rsidP="009032DC">
      <w:pPr>
        <w:jc w:val="center"/>
        <w:rPr>
          <w:sz w:val="22"/>
          <w:szCs w:val="22"/>
        </w:rPr>
      </w:pPr>
      <w:r w:rsidRPr="00362FD9">
        <w:rPr>
          <w:sz w:val="22"/>
          <w:szCs w:val="22"/>
        </w:rPr>
        <w:t>O D L U K U</w:t>
      </w:r>
    </w:p>
    <w:p w:rsidR="009032DC" w:rsidRPr="00362FD9" w:rsidRDefault="009032DC" w:rsidP="009032DC">
      <w:pPr>
        <w:jc w:val="center"/>
        <w:rPr>
          <w:sz w:val="22"/>
          <w:szCs w:val="22"/>
        </w:rPr>
      </w:pPr>
      <w:r w:rsidRPr="00362FD9">
        <w:rPr>
          <w:sz w:val="22"/>
          <w:szCs w:val="22"/>
        </w:rPr>
        <w:t>o imenovanju službenika za informiranje</w:t>
      </w:r>
    </w:p>
    <w:p w:rsidR="009032DC" w:rsidRDefault="009032DC" w:rsidP="009032DC">
      <w:pPr>
        <w:jc w:val="center"/>
      </w:pPr>
    </w:p>
    <w:p w:rsidR="009032DC" w:rsidRDefault="009032DC" w:rsidP="009032DC">
      <w:pPr>
        <w:jc w:val="center"/>
      </w:pPr>
      <w:r>
        <w:t>I.</w:t>
      </w:r>
    </w:p>
    <w:p w:rsidR="009032DC" w:rsidRPr="00362FD9" w:rsidRDefault="009032DC" w:rsidP="009032DC">
      <w:pPr>
        <w:rPr>
          <w:sz w:val="22"/>
          <w:szCs w:val="22"/>
        </w:rPr>
      </w:pPr>
      <w:r w:rsidRPr="00362FD9">
        <w:rPr>
          <w:sz w:val="22"/>
          <w:szCs w:val="22"/>
        </w:rPr>
        <w:t xml:space="preserve">Melita </w:t>
      </w:r>
      <w:proofErr w:type="spellStart"/>
      <w:r w:rsidRPr="00362FD9">
        <w:rPr>
          <w:sz w:val="22"/>
          <w:szCs w:val="22"/>
        </w:rPr>
        <w:t>Zmaić</w:t>
      </w:r>
      <w:proofErr w:type="spellEnd"/>
      <w:r w:rsidRPr="00362FD9">
        <w:rPr>
          <w:sz w:val="22"/>
          <w:szCs w:val="22"/>
        </w:rPr>
        <w:t>, zaposlena na radnom mjestu tajnika, imenuje se službenikom za informiranje.</w:t>
      </w:r>
    </w:p>
    <w:p w:rsidR="009032DC" w:rsidRPr="00362FD9" w:rsidRDefault="009032DC" w:rsidP="009032DC">
      <w:pPr>
        <w:rPr>
          <w:sz w:val="22"/>
          <w:szCs w:val="22"/>
        </w:rPr>
      </w:pPr>
    </w:p>
    <w:p w:rsidR="009032DC" w:rsidRPr="00362FD9" w:rsidRDefault="009032DC" w:rsidP="009032DC">
      <w:pPr>
        <w:jc w:val="center"/>
        <w:rPr>
          <w:sz w:val="22"/>
          <w:szCs w:val="22"/>
        </w:rPr>
      </w:pPr>
      <w:r w:rsidRPr="00362FD9">
        <w:rPr>
          <w:sz w:val="22"/>
          <w:szCs w:val="22"/>
        </w:rPr>
        <w:t>II.</w:t>
      </w:r>
    </w:p>
    <w:p w:rsidR="009032DC" w:rsidRPr="00362FD9" w:rsidRDefault="009032DC" w:rsidP="009032DC">
      <w:pPr>
        <w:rPr>
          <w:sz w:val="22"/>
          <w:szCs w:val="22"/>
        </w:rPr>
      </w:pPr>
      <w:r w:rsidRPr="00362FD9">
        <w:rPr>
          <w:sz w:val="22"/>
          <w:szCs w:val="22"/>
        </w:rPr>
        <w:t>Imenovana iz točke I. ove Odluke mjerodavna je za rješavanje ostvarivanja prava na pristup informacijama, a obvezna je:</w:t>
      </w:r>
    </w:p>
    <w:p w:rsidR="009032DC" w:rsidRPr="00362FD9" w:rsidRDefault="009032DC" w:rsidP="009032DC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rješavati pojedinačne zahtjeve</w:t>
      </w:r>
    </w:p>
    <w:p w:rsidR="009032DC" w:rsidRPr="00362FD9" w:rsidRDefault="009032DC" w:rsidP="009032DC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unapređivati način obrade, klasificiranja, čuvanja i objavljivanja informacija sukladno unutarnjem ustroju škole</w:t>
      </w:r>
    </w:p>
    <w:p w:rsidR="009032DC" w:rsidRPr="00362FD9" w:rsidRDefault="009032DC" w:rsidP="009032DC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osiguravati neophodnu pomoć podnositeljima zahtjeva u svezi s ostvarivanjem prava na pristup na informaciju</w:t>
      </w:r>
    </w:p>
    <w:p w:rsidR="009032DC" w:rsidRPr="00362FD9" w:rsidRDefault="009032DC" w:rsidP="009032DC">
      <w:pPr>
        <w:numPr>
          <w:ilvl w:val="0"/>
          <w:numId w:val="1"/>
        </w:numPr>
        <w:rPr>
          <w:sz w:val="22"/>
          <w:szCs w:val="22"/>
        </w:rPr>
      </w:pPr>
      <w:r w:rsidRPr="00362FD9">
        <w:rPr>
          <w:sz w:val="22"/>
          <w:szCs w:val="22"/>
        </w:rPr>
        <w:t>poduzimati potrebne radnje i mjere radi urednog vođenja kataloga informacija</w:t>
      </w:r>
    </w:p>
    <w:p w:rsidR="009032DC" w:rsidRPr="00362FD9" w:rsidRDefault="009032DC" w:rsidP="009032DC">
      <w:pPr>
        <w:ind w:left="720"/>
        <w:jc w:val="both"/>
        <w:rPr>
          <w:sz w:val="22"/>
          <w:szCs w:val="22"/>
        </w:rPr>
      </w:pPr>
    </w:p>
    <w:p w:rsidR="009032DC" w:rsidRPr="00362FD9" w:rsidRDefault="009032DC" w:rsidP="009032DC">
      <w:pPr>
        <w:pStyle w:val="Naslov3"/>
        <w:jc w:val="center"/>
        <w:rPr>
          <w:sz w:val="22"/>
          <w:szCs w:val="22"/>
        </w:rPr>
      </w:pPr>
      <w:r w:rsidRPr="00362FD9">
        <w:rPr>
          <w:sz w:val="22"/>
          <w:szCs w:val="22"/>
        </w:rPr>
        <w:t>III.</w:t>
      </w:r>
    </w:p>
    <w:p w:rsidR="009032DC" w:rsidRPr="00362FD9" w:rsidRDefault="009032DC" w:rsidP="009032DC">
      <w:pPr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 xml:space="preserve">Pravo na pristup informacijama ostvaruje se podnošenjem pisanog ili usmenog zahtjeva službeniku za informiranje u vremenu od 11 do 15 sati svakog radnog dana. </w:t>
      </w:r>
    </w:p>
    <w:p w:rsidR="009032DC" w:rsidRPr="00362FD9" w:rsidRDefault="009032DC" w:rsidP="009032DC">
      <w:pPr>
        <w:rPr>
          <w:sz w:val="22"/>
          <w:szCs w:val="22"/>
          <w:lang w:eastAsia="en-US"/>
        </w:rPr>
      </w:pPr>
    </w:p>
    <w:p w:rsidR="009032DC" w:rsidRPr="00362FD9" w:rsidRDefault="009032DC" w:rsidP="009032DC">
      <w:pPr>
        <w:jc w:val="center"/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>IV.</w:t>
      </w:r>
    </w:p>
    <w:p w:rsidR="009032DC" w:rsidRDefault="009032DC" w:rsidP="009032DC">
      <w:pPr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>Način rada službenika za informiranje uređen je Zakonom o pravu na pristup informacijama i Katalogom info</w:t>
      </w:r>
      <w:r>
        <w:rPr>
          <w:sz w:val="22"/>
          <w:szCs w:val="22"/>
          <w:lang w:eastAsia="en-US"/>
        </w:rPr>
        <w:t>rmacija OŠ Dragutina Domjanića.</w:t>
      </w:r>
    </w:p>
    <w:p w:rsidR="009032DC" w:rsidRPr="00362FD9" w:rsidRDefault="009032DC" w:rsidP="009032DC">
      <w:pPr>
        <w:rPr>
          <w:sz w:val="22"/>
          <w:szCs w:val="22"/>
          <w:lang w:eastAsia="en-US"/>
        </w:rPr>
      </w:pPr>
    </w:p>
    <w:p w:rsidR="009032DC" w:rsidRPr="00362FD9" w:rsidRDefault="009032DC" w:rsidP="009032DC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V.</w:t>
      </w:r>
    </w:p>
    <w:p w:rsidR="009032DC" w:rsidRPr="00362FD9" w:rsidRDefault="009032DC" w:rsidP="009032DC">
      <w:pPr>
        <w:rPr>
          <w:sz w:val="22"/>
          <w:szCs w:val="22"/>
          <w:lang w:eastAsia="en-US"/>
        </w:rPr>
      </w:pPr>
      <w:r w:rsidRPr="00362FD9">
        <w:rPr>
          <w:sz w:val="22"/>
          <w:szCs w:val="22"/>
          <w:lang w:eastAsia="en-US"/>
        </w:rPr>
        <w:t>Ova odluka stupa na snagu danom donošenja, primjenjuje se do opoziva.</w:t>
      </w:r>
    </w:p>
    <w:p w:rsidR="009032DC" w:rsidRPr="00362FD9" w:rsidRDefault="009032DC" w:rsidP="009032DC">
      <w:pPr>
        <w:rPr>
          <w:sz w:val="22"/>
          <w:szCs w:val="22"/>
          <w:lang w:eastAsia="en-US"/>
        </w:rPr>
      </w:pPr>
    </w:p>
    <w:p w:rsidR="009032DC" w:rsidRPr="00362FD9" w:rsidRDefault="009032DC" w:rsidP="009032DC">
      <w:pPr>
        <w:ind w:left="6300"/>
        <w:rPr>
          <w:sz w:val="22"/>
          <w:szCs w:val="22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362FD9">
        <w:rPr>
          <w:sz w:val="22"/>
          <w:szCs w:val="22"/>
        </w:rPr>
        <w:t>Ravnateljica:</w:t>
      </w:r>
    </w:p>
    <w:p w:rsidR="009032DC" w:rsidRPr="00362FD9" w:rsidRDefault="009032DC" w:rsidP="009032DC">
      <w:pPr>
        <w:rPr>
          <w:sz w:val="22"/>
          <w:szCs w:val="22"/>
        </w:rPr>
      </w:pPr>
    </w:p>
    <w:p w:rsidR="009032DC" w:rsidRPr="00362FD9" w:rsidRDefault="009032DC" w:rsidP="009032DC">
      <w:pPr>
        <w:rPr>
          <w:sz w:val="22"/>
          <w:szCs w:val="22"/>
        </w:rPr>
      </w:pP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 w:rsidRPr="00362FD9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362FD9">
        <w:rPr>
          <w:sz w:val="22"/>
          <w:szCs w:val="22"/>
        </w:rPr>
        <w:t>mr</w:t>
      </w:r>
      <w:proofErr w:type="spellEnd"/>
      <w:r w:rsidRPr="00362FD9">
        <w:rPr>
          <w:sz w:val="22"/>
          <w:szCs w:val="22"/>
        </w:rPr>
        <w:t xml:space="preserve">. Gordana </w:t>
      </w:r>
      <w:proofErr w:type="spellStart"/>
      <w:r w:rsidRPr="00362FD9">
        <w:rPr>
          <w:sz w:val="22"/>
          <w:szCs w:val="22"/>
        </w:rPr>
        <w:t>Čosić</w:t>
      </w:r>
      <w:proofErr w:type="spellEnd"/>
      <w:r w:rsidRPr="00362FD9">
        <w:rPr>
          <w:sz w:val="22"/>
          <w:szCs w:val="22"/>
        </w:rPr>
        <w:t xml:space="preserve">, </w:t>
      </w:r>
      <w:proofErr w:type="spellStart"/>
      <w:r w:rsidRPr="00362FD9">
        <w:rPr>
          <w:sz w:val="22"/>
          <w:szCs w:val="22"/>
        </w:rPr>
        <w:t>prof</w:t>
      </w:r>
      <w:proofErr w:type="spellEnd"/>
      <w:r w:rsidRPr="00362FD9">
        <w:rPr>
          <w:sz w:val="22"/>
          <w:szCs w:val="22"/>
        </w:rPr>
        <w:t>.</w:t>
      </w:r>
    </w:p>
    <w:p w:rsidR="00752146" w:rsidRPr="009032DC" w:rsidRDefault="009032D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752146" w:rsidRPr="009032DC" w:rsidSect="00F9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405"/>
    <w:multiLevelType w:val="hybridMultilevel"/>
    <w:tmpl w:val="5394E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C7BE9"/>
    <w:rsid w:val="000743B1"/>
    <w:rsid w:val="001045C7"/>
    <w:rsid w:val="00143372"/>
    <w:rsid w:val="001673AD"/>
    <w:rsid w:val="006C7BE9"/>
    <w:rsid w:val="007C3606"/>
    <w:rsid w:val="009032DC"/>
    <w:rsid w:val="00C20702"/>
    <w:rsid w:val="00F9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32DC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32DC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32DC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9032DC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32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32D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2</cp:revision>
  <dcterms:created xsi:type="dcterms:W3CDTF">2015-12-14T14:46:00Z</dcterms:created>
  <dcterms:modified xsi:type="dcterms:W3CDTF">2015-12-14T14:48:00Z</dcterms:modified>
</cp:coreProperties>
</file>